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A15E" w14:textId="52ECDFBB" w:rsidR="006216AC" w:rsidRDefault="006216AC" w:rsidP="006216AC">
      <w:pPr>
        <w:spacing w:after="0" w:line="240" w:lineRule="auto"/>
        <w:jc w:val="center"/>
        <w:outlineLvl w:val="0"/>
        <w:rPr>
          <w:rFonts w:ascii="Apple Braille" w:eastAsia="Times New Roman" w:hAnsi="Apple Braille" w:cs="Baghdad"/>
          <w:b/>
          <w:bCs/>
          <w:color w:val="000000"/>
          <w:kern w:val="36"/>
          <w:sz w:val="36"/>
          <w:szCs w:val="36"/>
          <w14:ligatures w14:val="none"/>
        </w:rPr>
      </w:pPr>
      <w:r w:rsidRPr="006216AC">
        <w:rPr>
          <w:rFonts w:ascii="Apple Braille" w:eastAsia="Times New Roman" w:hAnsi="Apple Braille" w:cs="Baghdad"/>
          <w:b/>
          <w:bCs/>
          <w:color w:val="000000"/>
          <w:kern w:val="36"/>
          <w:sz w:val="36"/>
          <w:szCs w:val="36"/>
          <w14:ligatures w14:val="none"/>
        </w:rPr>
        <w:t>Unlock Your Athlete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’</w:t>
      </w:r>
      <w:r w:rsidRPr="006216AC">
        <w:rPr>
          <w:rFonts w:ascii="Apple Braille" w:eastAsia="Times New Roman" w:hAnsi="Apple Braille" w:cs="Baghdad"/>
          <w:b/>
          <w:bCs/>
          <w:color w:val="000000"/>
          <w:kern w:val="36"/>
          <w:sz w:val="36"/>
          <w:szCs w:val="36"/>
          <w14:ligatures w14:val="none"/>
        </w:rPr>
        <w:t>s Potential</w:t>
      </w:r>
    </w:p>
    <w:p w14:paraId="798363E2" w14:textId="31F35E55" w:rsidR="006216AC" w:rsidRPr="006216AC" w:rsidRDefault="006216AC" w:rsidP="006216AC">
      <w:pPr>
        <w:spacing w:after="0" w:line="240" w:lineRule="auto"/>
        <w:jc w:val="center"/>
        <w:outlineLvl w:val="0"/>
        <w:rPr>
          <w:rFonts w:ascii="Apple Braille" w:eastAsia="Times New Roman" w:hAnsi="Apple Braille" w:cs="Baghdad"/>
          <w:b/>
          <w:bCs/>
          <w:color w:val="000000"/>
          <w:kern w:val="36"/>
          <w:sz w:val="36"/>
          <w:szCs w:val="36"/>
          <w14:ligatures w14:val="none"/>
        </w:rPr>
      </w:pPr>
      <w:r w:rsidRPr="006216AC">
        <w:rPr>
          <w:rFonts w:ascii="Apple Braille" w:eastAsia="Times New Roman" w:hAnsi="Apple Braille" w:cs="Baghdad"/>
          <w:b/>
          <w:bCs/>
          <w:color w:val="000000"/>
          <w:kern w:val="36"/>
          <w:sz w:val="36"/>
          <w:szCs w:val="36"/>
          <w14:ligatures w14:val="none"/>
        </w:rPr>
        <w:t>with Neurofeedback</w:t>
      </w:r>
      <w:r w:rsidRPr="006216AC">
        <w:rPr>
          <w:rFonts w:ascii="Apple Braille" w:eastAsia="Times New Roman" w:hAnsi="Apple Braille" w:cs="Baghdad"/>
          <w:b/>
          <w:bCs/>
          <w:color w:val="000000"/>
          <w:kern w:val="36"/>
          <w:sz w:val="36"/>
          <w:szCs w:val="36"/>
          <w14:ligatures w14:val="none"/>
        </w:rPr>
        <w:t xml:space="preserve"> </w:t>
      </w:r>
      <w:r w:rsidRPr="006216AC">
        <w:rPr>
          <w:rFonts w:ascii="Apple Braille" w:eastAsia="Times New Roman" w:hAnsi="Apple Braille" w:cs="Baghdad"/>
          <w:b/>
          <w:bCs/>
          <w:color w:val="000000"/>
          <w:kern w:val="36"/>
          <w:sz w:val="36"/>
          <w:szCs w:val="36"/>
          <w14:ligatures w14:val="none"/>
        </w:rPr>
        <w:t>Training</w:t>
      </w:r>
    </w:p>
    <w:p w14:paraId="409BCB44" w14:textId="77777777" w:rsidR="006216AC" w:rsidRPr="006216AC" w:rsidRDefault="006216AC" w:rsidP="006C3EE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 parent wants their child to thrive—not just in sports, but in life. The challenge? Growing athletes today face high pressure, distractions, stress, and constant competition. That’s where 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neurofeedback training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comes in.</w:t>
      </w:r>
    </w:p>
    <w:p w14:paraId="33D1B46A" w14:textId="7AF2F401" w:rsidR="006216AC" w:rsidRPr="006216AC" w:rsidRDefault="006216AC" w:rsidP="006C3EE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Grounded in neuroscience and supported by decades of research, neurofeedback helps young athletes train their </w:t>
      </w:r>
      <w:r w:rsidR="00BD47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mental performance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same way they train their </w:t>
      </w:r>
      <w:r w:rsidR="00BD47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physical performance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—building focus,</w:t>
      </w:r>
      <w:r w:rsidR="00BD47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develop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resilience, and confidence that lasts.</w:t>
      </w:r>
    </w:p>
    <w:p w14:paraId="037BC4D9" w14:textId="2D347F06" w:rsidR="006216AC" w:rsidRPr="006216AC" w:rsidRDefault="006216AC" w:rsidP="006216AC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How Neurofeedback Helps Athletes</w:t>
      </w:r>
    </w:p>
    <w:p w14:paraId="3E3B6A23" w14:textId="5824E234" w:rsidR="006216AC" w:rsidRPr="006216AC" w:rsidRDefault="006216AC" w:rsidP="006216A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  <w:t>📌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Improved Attention &amp; Concentration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Research shows neurofeedback strengthens sustained attention, working memory, and focus—so athletes stay sharp when the game is on the line.</w:t>
      </w:r>
    </w:p>
    <w:p w14:paraId="08638820" w14:textId="366F1580" w:rsidR="006216AC" w:rsidRPr="006216AC" w:rsidRDefault="006216AC" w:rsidP="006216A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  <w:t>📌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Stronger Emotion &amp; Anxiety Regulation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Studies reveal athletes trained with neurofeedback reduce nerves, bounce back from mistakes faster, and stay calm under pressure.</w:t>
      </w:r>
    </w:p>
    <w:p w14:paraId="6D69EB12" w14:textId="46377C0D" w:rsidR="006216AC" w:rsidRPr="006216AC" w:rsidRDefault="006216AC" w:rsidP="006216A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  <w:t>📌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Faster Reaction Time &amp; Smarter Decisions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Neurofeedback helps athletes process faster and respond with confidence—whether that’s reading a pitch, reacting to a line drive, or making the right play.</w:t>
      </w:r>
    </w:p>
    <w:p w14:paraId="136BFB44" w14:textId="46DB1346" w:rsidR="006216AC" w:rsidRPr="006216AC" w:rsidRDefault="006216AC" w:rsidP="006216A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  <w:t>📌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Better Sleep &amp; Recovery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Protocols designed for relaxation and balance improve sleep quality—helping </w:t>
      </w:r>
      <w:proofErr w:type="gramStart"/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athletes</w:t>
      </w:r>
      <w:proofErr w:type="gramEnd"/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recharge and perform their best.</w:t>
      </w:r>
    </w:p>
    <w:p w14:paraId="30931E92" w14:textId="31D397A3" w:rsidR="006216AC" w:rsidRPr="006216AC" w:rsidRDefault="006216AC" w:rsidP="006216A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  <w:t>📌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Resilient Mindset On &amp; Off the Field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Pr="006216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Neurofeedback paired with mindset coaching builds consistency, confidence, and emotional resilience—so performance isn’t “up and down” but steady and strong.</w:t>
      </w:r>
    </w:p>
    <w:p w14:paraId="3D98715F" w14:textId="076AF347" w:rsidR="006216AC" w:rsidRPr="006216AC" w:rsidRDefault="006216AC" w:rsidP="006216AC">
      <w:pPr>
        <w:spacing w:before="120" w:after="120" w:line="240" w:lineRule="auto"/>
        <w:outlineLvl w:val="1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216AC">
        <w:rPr>
          <w:rFonts w:ascii="Apple Braille" w:eastAsia="Times New Roman" w:hAnsi="Apple Braille" w:cs="Times New Roman"/>
          <w:b/>
          <w:bCs/>
          <w:color w:val="000000"/>
          <w:kern w:val="0"/>
          <w:sz w:val="28"/>
          <w:szCs w:val="28"/>
          <w14:ligatures w14:val="none"/>
        </w:rPr>
        <w:t>Why Parents Choose This Training</w:t>
      </w:r>
      <w:r w:rsidR="008255DB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4078A096" w14:textId="4CE79691" w:rsidR="006216AC" w:rsidRDefault="006216AC" w:rsidP="006216AC">
      <w:pPr>
        <w:spacing w:before="120" w:after="120" w:line="240" w:lineRule="auto"/>
        <w:ind w:firstLine="720"/>
        <w:rPr>
          <w:rFonts w:ascii="Apple Braille" w:eastAsia="Times New Roman" w:hAnsi="Apple Braille" w:cs="Times New Roman"/>
          <w:color w:val="000000"/>
          <w:kern w:val="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✔️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Safe, non-invasive, research-backed methods</w:t>
      </w:r>
    </w:p>
    <w:p w14:paraId="4F652721" w14:textId="77777777" w:rsidR="006216AC" w:rsidRDefault="006216AC" w:rsidP="006216AC">
      <w:pPr>
        <w:spacing w:before="120" w:after="120" w:line="240" w:lineRule="auto"/>
        <w:ind w:firstLine="720"/>
        <w:rPr>
          <w:rFonts w:ascii="Apple Braille" w:eastAsia="Times New Roman" w:hAnsi="Apple Braille" w:cs="Times New Roman"/>
          <w:color w:val="000000"/>
          <w:kern w:val="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✔️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Individualized assessment and training plan</w:t>
      </w:r>
    </w:p>
    <w:p w14:paraId="5DDFE934" w14:textId="38350D31" w:rsidR="006216AC" w:rsidRDefault="006216AC" w:rsidP="006216AC">
      <w:pPr>
        <w:spacing w:before="120" w:after="120" w:line="240" w:lineRule="auto"/>
        <w:ind w:left="720"/>
        <w:rPr>
          <w:rFonts w:ascii="Apple Braille" w:eastAsia="Times New Roman" w:hAnsi="Apple Braille" w:cs="Times New Roman"/>
          <w:color w:val="000000"/>
          <w:kern w:val="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✔️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</w:t>
      </w:r>
      <w:r w:rsidR="00BD47D8">
        <w:rPr>
          <w:rFonts w:ascii="Cambria" w:eastAsia="Times New Roman" w:hAnsi="Cambria" w:cs="Times New Roman"/>
          <w:color w:val="000000"/>
          <w:kern w:val="0"/>
          <w14:ligatures w14:val="none"/>
        </w:rPr>
        <w:t>Training is s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>upervised by a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licensed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</w:t>
      </w:r>
      <w:r w:rsidR="00BD47D8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clinical 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psychologist 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>with expertise in sports psychology &amp; brain performance</w:t>
      </w:r>
      <w:r>
        <w:rPr>
          <w:rFonts w:ascii="Apple Braille" w:eastAsia="Times New Roman" w:hAnsi="Apple Braille" w:cs="Times New Roman"/>
          <w:color w:val="000000"/>
          <w:kern w:val="0"/>
          <w14:ligatures w14:val="none"/>
        </w:rPr>
        <w:tab/>
      </w:r>
    </w:p>
    <w:p w14:paraId="2008CC48" w14:textId="647B50AE" w:rsidR="00BD47D8" w:rsidRPr="00BD47D8" w:rsidRDefault="006216AC" w:rsidP="00BD47D8">
      <w:pPr>
        <w:spacing w:before="120" w:after="120" w:line="240" w:lineRule="auto"/>
        <w:ind w:left="72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✔️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</w:t>
      </w:r>
      <w:r w:rsidR="00BD47D8">
        <w:rPr>
          <w:rFonts w:ascii="Cambria" w:eastAsia="Times New Roman" w:hAnsi="Cambria" w:cs="Times New Roman"/>
          <w:color w:val="000000"/>
          <w:kern w:val="0"/>
          <w14:ligatures w14:val="none"/>
        </w:rPr>
        <w:t>Mental performance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athletes can </w:t>
      </w:r>
      <w:r w:rsidR="00BD47D8">
        <w:rPr>
          <w:rFonts w:ascii="Cambria" w:eastAsia="Times New Roman" w:hAnsi="Cambria" w:cs="Times New Roman"/>
          <w:color w:val="000000"/>
          <w:kern w:val="0"/>
          <w14:ligatures w14:val="none"/>
        </w:rPr>
        <w:t>also be applied to</w:t>
      </w:r>
      <w:r w:rsidR="00BD47D8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school, </w:t>
      </w:r>
      <w:r w:rsidR="00BD47D8">
        <w:rPr>
          <w:rFonts w:ascii="Cambria" w:eastAsia="Times New Roman" w:hAnsi="Cambria" w:cs="Times New Roman"/>
          <w:color w:val="000000"/>
          <w:kern w:val="0"/>
          <w14:ligatures w14:val="none"/>
        </w:rPr>
        <w:t>relationships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>, and life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 w:rsidRPr="006216AC">
        <w:rPr>
          <w:rFonts w:ascii="Apple Braille" w:eastAsia="Times New Roman" w:hAnsi="Apple Braille" w:cs="Times New Roman"/>
          <w:color w:val="000000"/>
          <w:kern w:val="0"/>
          <w14:ligatures w14:val="none"/>
        </w:rPr>
        <w:t>not just sport</w:t>
      </w:r>
      <w:r w:rsidR="00BD47D8">
        <w:rPr>
          <w:rFonts w:ascii="Cambria" w:eastAsia="Times New Roman" w:hAnsi="Cambria" w:cs="Times New Roman"/>
          <w:color w:val="000000"/>
          <w:kern w:val="0"/>
          <w14:ligatures w14:val="none"/>
        </w:rPr>
        <w:t>s</w:t>
      </w:r>
    </w:p>
    <w:p w14:paraId="0CBE4FF4" w14:textId="4E6B61AD" w:rsidR="008255DB" w:rsidRPr="006216AC" w:rsidRDefault="008255DB" w:rsidP="006216AC">
      <w:pPr>
        <w:spacing w:before="120" w:after="120" w:line="240" w:lineRule="auto"/>
        <w:ind w:firstLine="72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✔️</w:t>
      </w:r>
      <w:r w:rsidRPr="008255DB">
        <w:rPr>
          <w:rFonts w:ascii="Apple Braille" w:eastAsia="Times New Roman" w:hAnsi="Apple Braille" w:cs="Apple Color Emoji"/>
          <w:color w:val="000000"/>
          <w:kern w:val="0"/>
          <w14:ligatures w14:val="none"/>
        </w:rPr>
        <w:t xml:space="preserve"> </w:t>
      </w:r>
      <w:r w:rsidR="006C3EEE">
        <w:rPr>
          <w:rFonts w:ascii="Cambria" w:eastAsia="Times New Roman" w:hAnsi="Cambria" w:cs="Apple Color Emoji"/>
          <w:color w:val="000000"/>
          <w:kern w:val="0"/>
          <w14:ligatures w14:val="none"/>
        </w:rPr>
        <w:t>In home training</w:t>
      </w:r>
      <w:r w:rsidR="00BD47D8">
        <w:rPr>
          <w:rFonts w:ascii="Cambria" w:eastAsia="Times New Roman" w:hAnsi="Cambria" w:cs="Apple Color Emoji"/>
          <w:color w:val="000000"/>
          <w:kern w:val="0"/>
          <w14:ligatures w14:val="none"/>
        </w:rPr>
        <w:t xml:space="preserve"> options provide </w:t>
      </w:r>
      <w:r w:rsidR="006C3EEE" w:rsidRPr="006C3EEE">
        <w:rPr>
          <w:rFonts w:ascii="Cambria" w:eastAsia="Times New Roman" w:hAnsi="Cambria" w:cs="Times New Roman"/>
          <w:color w:val="000000"/>
          <w:kern w:val="0"/>
          <w14:ligatures w14:val="none"/>
        </w:rPr>
        <w:t>convenience and affordability</w:t>
      </w:r>
      <w:r w:rsidRPr="008255DB">
        <w:rPr>
          <w:rFonts w:ascii="Apple Braille" w:eastAsia="Times New Roman" w:hAnsi="Apple Braille" w:cs="Times New Roman"/>
          <w:color w:val="000000"/>
          <w:kern w:val="0"/>
          <w14:ligatures w14:val="none"/>
        </w:rPr>
        <w:t xml:space="preserve"> </w:t>
      </w:r>
    </w:p>
    <w:p w14:paraId="3F3A9E7E" w14:textId="77777777" w:rsidR="006216AC" w:rsidRPr="006216AC" w:rsidRDefault="006216AC" w:rsidP="0062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6216AC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Your athlete has already trained their body. Now it’s time to train the most important muscle of all—their brain.</w:t>
      </w:r>
    </w:p>
    <w:p w14:paraId="1423CCF0" w14:textId="77777777" w:rsidR="006C3EEE" w:rsidRDefault="006216AC" w:rsidP="0062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✨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C3E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Peak Mindset Performance </w:t>
      </w:r>
      <w:r w:rsidRPr="006216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3E59BEED" w14:textId="77777777" w:rsidR="006C3EEE" w:rsidRDefault="006C3EEE" w:rsidP="00621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6D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PMP is positioned at the intersection of sports psychology, neuroscience, and performance coaching, offering athletes a </w:t>
      </w:r>
      <w:r w:rsidRPr="00286D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competitive edge</w:t>
      </w:r>
      <w:r w:rsidRPr="00286D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that traditional physical training alone cannot provide.</w:t>
      </w:r>
    </w:p>
    <w:p w14:paraId="328A3807" w14:textId="088F142D" w:rsidR="006216AC" w:rsidRPr="00BD47D8" w:rsidRDefault="006216AC" w:rsidP="00BD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16A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Call today to learn more </w:t>
      </w:r>
      <w:r w:rsidR="006C3E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about neurofeedback and how it can help</w:t>
      </w:r>
      <w:r w:rsidRPr="006216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your athlete!</w:t>
      </w:r>
    </w:p>
    <w:p w14:paraId="38C86E88" w14:textId="02D98B5E" w:rsidR="006216AC" w:rsidRPr="0094745F" w:rsidRDefault="006216AC" w:rsidP="006216AC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94745F">
        <w:rPr>
          <w:b/>
          <w:bCs/>
          <w:color w:val="000000"/>
          <w:sz w:val="36"/>
          <w:szCs w:val="36"/>
        </w:rPr>
        <w:lastRenderedPageBreak/>
        <w:t>How Neurofeedback Helps Athletes</w:t>
      </w:r>
      <w:r w:rsidR="00BD47D8">
        <w:rPr>
          <w:b/>
          <w:bCs/>
          <w:color w:val="000000"/>
          <w:sz w:val="36"/>
          <w:szCs w:val="36"/>
        </w:rPr>
        <w:t>?</w:t>
      </w:r>
    </w:p>
    <w:p w14:paraId="7C452793" w14:textId="2B905B02" w:rsidR="006216AC" w:rsidRPr="0094745F" w:rsidRDefault="006216AC" w:rsidP="006216AC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94745F">
        <w:rPr>
          <w:rFonts w:ascii="Times New Roman" w:hAnsi="Times New Roman" w:cs="Times New Roman"/>
          <w:color w:val="000000"/>
        </w:rPr>
        <w:t xml:space="preserve">Here are </w:t>
      </w:r>
      <w:r w:rsidR="00BD47D8">
        <w:rPr>
          <w:rFonts w:ascii="Times New Roman" w:hAnsi="Times New Roman" w:cs="Times New Roman"/>
          <w:color w:val="000000"/>
        </w:rPr>
        <w:t>what a few</w:t>
      </w:r>
      <w:r w:rsidRPr="0094745F">
        <w:rPr>
          <w:rFonts w:ascii="Times New Roman" w:hAnsi="Times New Roman" w:cs="Times New Roman"/>
          <w:color w:val="000000"/>
        </w:rPr>
        <w:t xml:space="preserve"> recent studies, reviews, and case reports show:</w:t>
      </w:r>
      <w:r w:rsidR="00BD47D8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750"/>
      </w:tblGrid>
      <w:tr w:rsidR="006216AC" w:rsidRPr="0094745F" w14:paraId="337BDF8C" w14:textId="77777777" w:rsidTr="006216AC">
        <w:trPr>
          <w:tblHeader/>
          <w:tblCellSpacing w:w="15" w:type="dxa"/>
        </w:trPr>
        <w:tc>
          <w:tcPr>
            <w:tcW w:w="2565" w:type="dxa"/>
            <w:vAlign w:val="center"/>
            <w:hideMark/>
          </w:tcPr>
          <w:p w14:paraId="040C403F" w14:textId="77777777" w:rsidR="006216AC" w:rsidRPr="0094745F" w:rsidRDefault="006216AC" w:rsidP="00446C93">
            <w:pPr>
              <w:jc w:val="center"/>
              <w:rPr>
                <w:rFonts w:ascii="Apple Braille" w:hAnsi="Apple Braille"/>
                <w:b/>
                <w:bCs/>
                <w:sz w:val="20"/>
                <w:szCs w:val="20"/>
              </w:rPr>
            </w:pPr>
            <w:r w:rsidRPr="0094745F">
              <w:rPr>
                <w:rFonts w:ascii="Apple Braille" w:hAnsi="Apple Braille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6705" w:type="dxa"/>
            <w:vAlign w:val="center"/>
            <w:hideMark/>
          </w:tcPr>
          <w:p w14:paraId="65095E84" w14:textId="77777777" w:rsidR="006216AC" w:rsidRPr="0094745F" w:rsidRDefault="006216AC" w:rsidP="00446C93">
            <w:pPr>
              <w:jc w:val="center"/>
              <w:rPr>
                <w:rFonts w:ascii="Apple Braille" w:hAnsi="Apple Braille"/>
                <w:b/>
                <w:bCs/>
                <w:sz w:val="20"/>
                <w:szCs w:val="20"/>
              </w:rPr>
            </w:pPr>
            <w:r w:rsidRPr="0094745F">
              <w:rPr>
                <w:rFonts w:ascii="Apple Braille" w:hAnsi="Apple Braille"/>
                <w:b/>
                <w:bCs/>
                <w:sz w:val="20"/>
                <w:szCs w:val="20"/>
              </w:rPr>
              <w:t>What the Research Tells Us</w:t>
            </w:r>
          </w:p>
        </w:tc>
      </w:tr>
      <w:tr w:rsidR="006216AC" w:rsidRPr="0094745F" w14:paraId="517F0AD7" w14:textId="77777777" w:rsidTr="006216AC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323BBF6C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Improved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A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ttention &amp;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C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oncentration</w:t>
            </w:r>
          </w:p>
        </w:tc>
        <w:tc>
          <w:tcPr>
            <w:tcW w:w="6705" w:type="dxa"/>
            <w:vAlign w:val="center"/>
            <w:hideMark/>
          </w:tcPr>
          <w:p w14:paraId="392B699A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hAnsi="Apple Braille"/>
                <w:sz w:val="20"/>
                <w:szCs w:val="20"/>
              </w:rPr>
              <w:t>Multiple studies find that neurofeedback can improve sustained attention, working memory, visual attentional tasks.</w:t>
            </w:r>
            <w:r w:rsidRPr="006216AC">
              <w:rPr>
                <w:rFonts w:ascii="Apple Braille" w:hAnsi="Apple Braille"/>
                <w:sz w:val="20"/>
                <w:szCs w:val="20"/>
              </w:rPr>
              <w:t xml:space="preserve"> </w:t>
            </w:r>
            <w:r w:rsidRPr="0094745F">
              <w:rPr>
                <w:rFonts w:ascii="Apple Braille" w:hAnsi="Apple Braille"/>
                <w:sz w:val="20"/>
                <w:szCs w:val="20"/>
              </w:rPr>
              <w:t>This is particularly useful for sports where small lapses in focus can cost big.</w:t>
            </w:r>
          </w:p>
        </w:tc>
      </w:tr>
      <w:tr w:rsidR="006216AC" w:rsidRPr="0094745F" w14:paraId="3E676C08" w14:textId="77777777" w:rsidTr="006216AC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11CFC867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Emotion &amp;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A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nxiety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Re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gulation</w:t>
            </w:r>
          </w:p>
        </w:tc>
        <w:tc>
          <w:tcPr>
            <w:tcW w:w="6705" w:type="dxa"/>
            <w:vAlign w:val="center"/>
            <w:hideMark/>
          </w:tcPr>
          <w:p w14:paraId="6B47D947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hAnsi="Apple Braille"/>
                <w:sz w:val="20"/>
                <w:szCs w:val="20"/>
              </w:rPr>
              <w:t>Neurofeedback has been shown to help reduce anxiety (cognitive anxiety, sport anxiety), improve emotional regulation under stress, reduce worry</w:t>
            </w:r>
            <w:r w:rsidRPr="006216AC">
              <w:rPr>
                <w:rFonts w:ascii="Apple Braille" w:hAnsi="Apple Braille"/>
                <w:sz w:val="20"/>
                <w:szCs w:val="20"/>
              </w:rPr>
              <w:t>.</w:t>
            </w:r>
            <w:r w:rsidRPr="0094745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  <w:r w:rsidRPr="0094745F">
              <w:rPr>
                <w:rFonts w:ascii="Apple Braille" w:hAnsi="Apple Braille"/>
                <w:sz w:val="20"/>
                <w:szCs w:val="20"/>
              </w:rPr>
              <w:t>This means athletes can better manage nerves in games or recover quicker from mistakes.</w:t>
            </w:r>
          </w:p>
        </w:tc>
      </w:tr>
      <w:tr w:rsidR="006216AC" w:rsidRPr="0094745F" w14:paraId="34E17149" w14:textId="77777777" w:rsidTr="006216AC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20A856D6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Reaction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 xml:space="preserve"> T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ime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 xml:space="preserve"> &amp; D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ecision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M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aking</w:t>
            </w:r>
          </w:p>
        </w:tc>
        <w:tc>
          <w:tcPr>
            <w:tcW w:w="6705" w:type="dxa"/>
            <w:vAlign w:val="center"/>
            <w:hideMark/>
          </w:tcPr>
          <w:p w14:paraId="751800BE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hAnsi="Apple Braille"/>
                <w:sz w:val="20"/>
                <w:szCs w:val="20"/>
              </w:rPr>
              <w:t>Several studies found reduced reaction times and improved decision accuracy after neurofeedback interventions.</w:t>
            </w:r>
            <w:r w:rsidRPr="006216AC">
              <w:rPr>
                <w:rFonts w:ascii="Apple Braille" w:hAnsi="Apple Braille"/>
                <w:sz w:val="20"/>
                <w:szCs w:val="20"/>
              </w:rPr>
              <w:t xml:space="preserve"> </w:t>
            </w:r>
          </w:p>
        </w:tc>
      </w:tr>
      <w:tr w:rsidR="006216AC" w:rsidRPr="0094745F" w14:paraId="38C51E22" w14:textId="77777777" w:rsidTr="006216AC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47C3C587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Cognitive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F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lexibility &amp;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E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xecutive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F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unctions</w:t>
            </w:r>
          </w:p>
        </w:tc>
        <w:tc>
          <w:tcPr>
            <w:tcW w:w="6705" w:type="dxa"/>
            <w:vAlign w:val="center"/>
            <w:hideMark/>
          </w:tcPr>
          <w:p w14:paraId="3C7D94E0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6216AC">
              <w:rPr>
                <w:rFonts w:ascii="Apple Braille" w:hAnsi="Apple Braille"/>
                <w:sz w:val="20"/>
                <w:szCs w:val="20"/>
              </w:rPr>
              <w:t>Studies</w:t>
            </w:r>
            <w:r w:rsidRPr="0094745F">
              <w:rPr>
                <w:rFonts w:ascii="Apple Braille" w:hAnsi="Apple Braille"/>
                <w:sz w:val="20"/>
                <w:szCs w:val="20"/>
              </w:rPr>
              <w:t xml:space="preserve"> show improvement in switching mindsets, adapting to changing game conditions</w:t>
            </w:r>
            <w:r w:rsidRPr="006216AC">
              <w:rPr>
                <w:rFonts w:ascii="Apple Braille" w:hAnsi="Apple Braille"/>
                <w:sz w:val="20"/>
                <w:szCs w:val="20"/>
              </w:rPr>
              <w:t>.</w:t>
            </w:r>
          </w:p>
        </w:tc>
      </w:tr>
      <w:tr w:rsidR="006216AC" w:rsidRPr="0094745F" w14:paraId="0D47B186" w14:textId="77777777" w:rsidTr="006216AC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7D21C023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Mood,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O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verall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M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ental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H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ealth,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S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tress</w:t>
            </w:r>
          </w:p>
        </w:tc>
        <w:tc>
          <w:tcPr>
            <w:tcW w:w="6705" w:type="dxa"/>
            <w:vAlign w:val="center"/>
            <w:hideMark/>
          </w:tcPr>
          <w:p w14:paraId="12D4EAFD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6216AC">
              <w:rPr>
                <w:rFonts w:ascii="Apple Braille" w:hAnsi="Apple Braille"/>
                <w:sz w:val="20"/>
                <w:szCs w:val="20"/>
              </w:rPr>
              <w:t>Neurofeedback</w:t>
            </w:r>
            <w:r w:rsidRPr="0094745F">
              <w:rPr>
                <w:rFonts w:ascii="Apple Braille" w:hAnsi="Apple Braille"/>
                <w:sz w:val="20"/>
                <w:szCs w:val="20"/>
              </w:rPr>
              <w:t xml:space="preserve"> </w:t>
            </w:r>
            <w:r w:rsidRPr="006216AC">
              <w:rPr>
                <w:rFonts w:ascii="Apple Braille" w:hAnsi="Apple Braille"/>
                <w:sz w:val="20"/>
                <w:szCs w:val="20"/>
              </w:rPr>
              <w:t>improves</w:t>
            </w:r>
            <w:r w:rsidRPr="0094745F">
              <w:rPr>
                <w:rFonts w:ascii="Apple Braille" w:hAnsi="Apple Braille"/>
                <w:sz w:val="20"/>
                <w:szCs w:val="20"/>
              </w:rPr>
              <w:t xml:space="preserve"> symptoms of ADHD, depression, anxiety, better executive function in people who used the system over time</w:t>
            </w:r>
            <w:r w:rsidRPr="006216AC">
              <w:rPr>
                <w:rFonts w:ascii="Apple Braille" w:hAnsi="Apple Braille"/>
                <w:sz w:val="20"/>
                <w:szCs w:val="20"/>
              </w:rPr>
              <w:t>.</w:t>
            </w:r>
            <w:r w:rsidRPr="0094745F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  <w:r w:rsidRPr="0094745F">
              <w:rPr>
                <w:rFonts w:ascii="Apple Braille" w:hAnsi="Apple Braille"/>
                <w:sz w:val="20"/>
                <w:szCs w:val="20"/>
              </w:rPr>
              <w:t>Also</w:t>
            </w:r>
            <w:r w:rsidRPr="006216AC">
              <w:rPr>
                <w:rFonts w:ascii="Apple Braille" w:hAnsi="Apple Braille"/>
                <w:sz w:val="20"/>
                <w:szCs w:val="20"/>
              </w:rPr>
              <w:t>,</w:t>
            </w:r>
            <w:r w:rsidRPr="0094745F">
              <w:rPr>
                <w:rFonts w:ascii="Apple Braille" w:hAnsi="Apple Braille"/>
                <w:sz w:val="20"/>
                <w:szCs w:val="20"/>
              </w:rPr>
              <w:t xml:space="preserve"> broader reviews show improved mood and lower stress</w:t>
            </w:r>
            <w:r w:rsidRPr="006216AC">
              <w:rPr>
                <w:rFonts w:ascii="Apple Braille" w:hAnsi="Apple Braille"/>
                <w:sz w:val="20"/>
                <w:szCs w:val="20"/>
              </w:rPr>
              <w:t>.</w:t>
            </w:r>
          </w:p>
        </w:tc>
      </w:tr>
      <w:tr w:rsidR="006216AC" w:rsidRPr="0094745F" w14:paraId="2DD5819B" w14:textId="77777777" w:rsidTr="006216AC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12720B58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Sleep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Q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uality</w:t>
            </w:r>
          </w:p>
        </w:tc>
        <w:tc>
          <w:tcPr>
            <w:tcW w:w="6705" w:type="dxa"/>
            <w:vAlign w:val="center"/>
            <w:hideMark/>
          </w:tcPr>
          <w:p w14:paraId="3C29E225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hAnsi="Apple Braille"/>
                <w:sz w:val="20"/>
                <w:szCs w:val="20"/>
              </w:rPr>
              <w:t xml:space="preserve">While fewer direct studies in athletes, many neurofeedback protocols show improvements in sleep and recovery (since relaxation, reduction of overarousal helps). </w:t>
            </w:r>
          </w:p>
        </w:tc>
      </w:tr>
      <w:tr w:rsidR="006216AC" w:rsidRPr="0094745F" w14:paraId="355EAE4B" w14:textId="77777777" w:rsidTr="006216AC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72D9DAD1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Improved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P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erformance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C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onsistency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 xml:space="preserve"> &amp;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 xml:space="preserve"> </w:t>
            </w:r>
            <w:r w:rsidRPr="006216AC">
              <w:rPr>
                <w:rFonts w:ascii="Apple Braille" w:hAnsi="Apple Braille"/>
                <w:b/>
                <w:bCs/>
                <w:sz w:val="20"/>
                <w:szCs w:val="20"/>
              </w:rPr>
              <w:t>R</w:t>
            </w:r>
            <w:r w:rsidRPr="0094745F">
              <w:rPr>
                <w:rFonts w:ascii="Apple Braille" w:eastAsia="Times New Roman" w:hAnsi="Apple Braille"/>
                <w:b/>
                <w:bCs/>
                <w:sz w:val="20"/>
                <w:szCs w:val="20"/>
              </w:rPr>
              <w:t>esilience</w:t>
            </w:r>
          </w:p>
        </w:tc>
        <w:tc>
          <w:tcPr>
            <w:tcW w:w="6705" w:type="dxa"/>
            <w:vAlign w:val="center"/>
            <w:hideMark/>
          </w:tcPr>
          <w:p w14:paraId="2AAC7704" w14:textId="77777777" w:rsidR="006216AC" w:rsidRPr="0094745F" w:rsidRDefault="006216AC" w:rsidP="00446C93">
            <w:pPr>
              <w:rPr>
                <w:rFonts w:ascii="Apple Braille" w:hAnsi="Apple Braille"/>
                <w:sz w:val="20"/>
                <w:szCs w:val="20"/>
              </w:rPr>
            </w:pPr>
            <w:r w:rsidRPr="0094745F">
              <w:rPr>
                <w:rFonts w:ascii="Apple Braille" w:hAnsi="Apple Braille"/>
                <w:sz w:val="20"/>
                <w:szCs w:val="20"/>
              </w:rPr>
              <w:t>Because neurofeedback helps with emotional regulation and attention, it supports consistency</w:t>
            </w:r>
            <w:r w:rsidRPr="0094745F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94745F">
              <w:rPr>
                <w:rFonts w:ascii="Apple Braille" w:hAnsi="Apple Braille"/>
                <w:sz w:val="20"/>
                <w:szCs w:val="20"/>
              </w:rPr>
              <w:t xml:space="preserve">less </w:t>
            </w:r>
            <w:r w:rsidRPr="0094745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94745F">
              <w:rPr>
                <w:rFonts w:ascii="Apple Braille" w:hAnsi="Apple Braille"/>
                <w:sz w:val="20"/>
                <w:szCs w:val="20"/>
              </w:rPr>
              <w:t>up and down</w:t>
            </w:r>
            <w:r w:rsidRPr="0094745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94745F">
              <w:rPr>
                <w:rFonts w:ascii="Apple Braille" w:hAnsi="Apple Braille"/>
                <w:sz w:val="20"/>
                <w:szCs w:val="20"/>
              </w:rPr>
              <w:t xml:space="preserve"> performance, more ability to maintain calm under pressure. Systematic review shows improvements in performance parameters, technical skills across a variety of sports</w:t>
            </w:r>
          </w:p>
        </w:tc>
      </w:tr>
    </w:tbl>
    <w:p w14:paraId="372C47BA" w14:textId="77777777" w:rsidR="006216AC" w:rsidRPr="006216AC" w:rsidRDefault="006216AC" w:rsidP="006216AC">
      <w:pPr>
        <w:spacing w:after="0" w:line="240" w:lineRule="auto"/>
        <w:rPr>
          <w:rFonts w:ascii="Apple Braille" w:eastAsia="Times New Roman" w:hAnsi="Apple Braille" w:cs="Times New Roman"/>
          <w:kern w:val="0"/>
          <w:sz w:val="20"/>
          <w:szCs w:val="20"/>
          <w14:ligatures w14:val="none"/>
        </w:rPr>
      </w:pPr>
    </w:p>
    <w:p w14:paraId="6B2B1B3E" w14:textId="77777777" w:rsidR="00C668EF" w:rsidRDefault="00C668EF"/>
    <w:sectPr w:rsidR="00C66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AC"/>
    <w:rsid w:val="000131D2"/>
    <w:rsid w:val="00346523"/>
    <w:rsid w:val="00470D1B"/>
    <w:rsid w:val="004F7390"/>
    <w:rsid w:val="006216AC"/>
    <w:rsid w:val="006C3EEE"/>
    <w:rsid w:val="00712A0B"/>
    <w:rsid w:val="00763083"/>
    <w:rsid w:val="008255DB"/>
    <w:rsid w:val="00854FB6"/>
    <w:rsid w:val="009400CD"/>
    <w:rsid w:val="00B95156"/>
    <w:rsid w:val="00BD47D8"/>
    <w:rsid w:val="00C668EF"/>
    <w:rsid w:val="00D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3F49"/>
  <w15:chartTrackingRefBased/>
  <w15:docId w15:val="{4F11C383-2B68-3642-A39A-F3C01192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6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216AC"/>
  </w:style>
  <w:style w:type="character" w:styleId="Strong">
    <w:name w:val="Strong"/>
    <w:basedOn w:val="DefaultParagraphFont"/>
    <w:uiPriority w:val="22"/>
    <w:qFormat/>
    <w:rsid w:val="0062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Weckel</dc:creator>
  <cp:keywords/>
  <dc:description/>
  <cp:lastModifiedBy>Geoffrey Weckel</cp:lastModifiedBy>
  <cp:revision>2</cp:revision>
  <dcterms:created xsi:type="dcterms:W3CDTF">2025-09-19T20:30:00Z</dcterms:created>
  <dcterms:modified xsi:type="dcterms:W3CDTF">2025-09-26T01:42:00Z</dcterms:modified>
</cp:coreProperties>
</file>